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7C" w:rsidRPr="008F1BA4" w:rsidRDefault="00660E7C" w:rsidP="00660E7C">
      <w:pPr>
        <w:widowControl w:val="0"/>
        <w:suppressAutoHyphens/>
        <w:autoSpaceDN w:val="0"/>
        <w:jc w:val="center"/>
        <w:textAlignment w:val="baseline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bidi="en-US"/>
        </w:rPr>
      </w:pPr>
      <w:r w:rsidRPr="008F1BA4">
        <w:rPr>
          <w:rFonts w:ascii="Times New Roman" w:eastAsia="Andale Sans UI" w:hAnsi="Times New Roman" w:cs="Times New Roman"/>
          <w:b/>
          <w:kern w:val="3"/>
          <w:sz w:val="24"/>
          <w:szCs w:val="24"/>
          <w:lang w:bidi="en-US"/>
        </w:rPr>
        <w:t xml:space="preserve">АДМИНИСТРАЦИЯ САВАЛЬСКОГО СЕЛЬСКОГО ПОСЕЛЕНИЯ </w:t>
      </w:r>
    </w:p>
    <w:p w:rsidR="00660E7C" w:rsidRPr="008F1BA4" w:rsidRDefault="00660E7C" w:rsidP="00660E7C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</w:pPr>
    </w:p>
    <w:p w:rsidR="00660E7C" w:rsidRPr="008F1BA4" w:rsidRDefault="00660E7C" w:rsidP="00660E7C">
      <w:pPr>
        <w:keepNext/>
        <w:widowControl w:val="0"/>
        <w:numPr>
          <w:ilvl w:val="0"/>
          <w:numId w:val="2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</w:pPr>
      <w:r w:rsidRPr="008F1BA4">
        <w:rPr>
          <w:rFonts w:ascii="Times New Roman" w:eastAsia="Andale Sans UI" w:hAnsi="Times New Roman" w:cs="Times New Roman"/>
          <w:b/>
          <w:bCs/>
          <w:kern w:val="3"/>
          <w:sz w:val="24"/>
          <w:szCs w:val="24"/>
          <w:lang w:val="en-US" w:bidi="en-US"/>
        </w:rPr>
        <w:t>ПОСТАНОВЛЕНИЕ</w:t>
      </w:r>
    </w:p>
    <w:p w:rsidR="00660E7C" w:rsidRPr="008F1BA4" w:rsidRDefault="00660E7C" w:rsidP="00660E7C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val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D47649" w:rsidRPr="008F1BA4" w:rsidTr="00BD467E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660E7C" w:rsidRPr="008F1BA4" w:rsidRDefault="00C7772A" w:rsidP="00660E7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8F1BA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14.03.</w:t>
            </w:r>
          </w:p>
        </w:tc>
        <w:tc>
          <w:tcPr>
            <w:tcW w:w="6379" w:type="dxa"/>
            <w:shd w:val="clear" w:color="auto" w:fill="auto"/>
          </w:tcPr>
          <w:p w:rsidR="00660E7C" w:rsidRPr="008F1BA4" w:rsidRDefault="00660E7C" w:rsidP="00660E7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8F1BA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 xml:space="preserve">2024  </w:t>
            </w:r>
          </w:p>
        </w:tc>
        <w:tc>
          <w:tcPr>
            <w:tcW w:w="567" w:type="dxa"/>
            <w:shd w:val="clear" w:color="auto" w:fill="auto"/>
          </w:tcPr>
          <w:p w:rsidR="00660E7C" w:rsidRPr="008F1BA4" w:rsidRDefault="00660E7C" w:rsidP="00660E7C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8F1BA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660E7C" w:rsidRPr="008F1BA4" w:rsidRDefault="00C7772A" w:rsidP="00660E7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8F1BA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>12</w:t>
            </w:r>
          </w:p>
        </w:tc>
      </w:tr>
      <w:tr w:rsidR="00660E7C" w:rsidRPr="008F1BA4" w:rsidTr="00BD467E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660E7C" w:rsidRPr="008F1BA4" w:rsidRDefault="00660E7C" w:rsidP="00660E7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660E7C" w:rsidRPr="008F1BA4" w:rsidRDefault="00660E7C" w:rsidP="00660E7C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660E7C" w:rsidRPr="008F1BA4" w:rsidRDefault="00660E7C" w:rsidP="00660E7C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660E7C" w:rsidRPr="008F1BA4" w:rsidRDefault="00660E7C" w:rsidP="00660E7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660E7C" w:rsidRPr="008F1BA4" w:rsidTr="00BD467E">
        <w:tc>
          <w:tcPr>
            <w:tcW w:w="9571" w:type="dxa"/>
            <w:gridSpan w:val="4"/>
            <w:shd w:val="clear" w:color="auto" w:fill="auto"/>
          </w:tcPr>
          <w:p w:rsidR="00660E7C" w:rsidRPr="008F1BA4" w:rsidRDefault="00660E7C" w:rsidP="00660E7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  <w:r w:rsidRPr="008F1BA4"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  <w:tab/>
              <w:t>с. Савали</w:t>
            </w:r>
          </w:p>
        </w:tc>
      </w:tr>
      <w:tr w:rsidR="00660E7C" w:rsidRPr="008F1BA4" w:rsidTr="00BD467E">
        <w:tc>
          <w:tcPr>
            <w:tcW w:w="9571" w:type="dxa"/>
            <w:gridSpan w:val="4"/>
            <w:shd w:val="clear" w:color="auto" w:fill="auto"/>
          </w:tcPr>
          <w:p w:rsidR="00660E7C" w:rsidRPr="008F1BA4" w:rsidRDefault="00660E7C" w:rsidP="00660E7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  <w:tr w:rsidR="00660E7C" w:rsidRPr="008F1BA4" w:rsidTr="00C7772A">
        <w:trPr>
          <w:trHeight w:val="1334"/>
        </w:trPr>
        <w:tc>
          <w:tcPr>
            <w:tcW w:w="9571" w:type="dxa"/>
            <w:gridSpan w:val="4"/>
            <w:shd w:val="clear" w:color="auto" w:fill="auto"/>
          </w:tcPr>
          <w:p w:rsidR="00C7772A" w:rsidRPr="008F1BA4" w:rsidRDefault="00660E7C" w:rsidP="006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 утверждении муниципальной программы </w:t>
            </w:r>
          </w:p>
          <w:p w:rsidR="00C7772A" w:rsidRPr="008F1BA4" w:rsidRDefault="00C7772A" w:rsidP="006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660E7C" w:rsidRPr="008F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Противодействие экстремизму и профилактика терроризма</w:t>
            </w:r>
            <w:r w:rsidRPr="008F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60E7C" w:rsidRPr="008F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60E7C" w:rsidRPr="008F1BA4" w:rsidRDefault="00660E7C" w:rsidP="00660E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2024-2026 </w:t>
            </w:r>
            <w:r w:rsidR="00B5084C" w:rsidRPr="008F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годы</w:t>
            </w:r>
            <w:r w:rsidR="00BE50AA" w:rsidRPr="008F1B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660E7C" w:rsidRPr="008F1BA4" w:rsidRDefault="00660E7C" w:rsidP="00660E7C">
            <w:pPr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  <w:p w:rsidR="00660E7C" w:rsidRPr="008F1BA4" w:rsidRDefault="00660E7C" w:rsidP="00660E7C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4"/>
                <w:szCs w:val="24"/>
                <w:lang w:bidi="en-US"/>
              </w:rPr>
            </w:pPr>
          </w:p>
        </w:tc>
      </w:tr>
    </w:tbl>
    <w:p w:rsidR="004E2349" w:rsidRPr="008F1BA4" w:rsidRDefault="004E2349" w:rsidP="004E2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E2349" w:rsidRPr="008F1BA4" w:rsidRDefault="004E2349" w:rsidP="004E2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772A" w:rsidRPr="008F1BA4" w:rsidRDefault="004E2349" w:rsidP="00C7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C7772A"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proofErr w:type="spellStart"/>
      <w:r w:rsidR="00C7772A"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ст.ст</w:t>
      </w:r>
      <w:proofErr w:type="spellEnd"/>
      <w:r w:rsidR="00C7772A"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14, 43 Федерального закона «Об общих принципах организации местного самоуправления в РФ» № 131-ФЗ от 06.10.2003, ст.7 Закона Кировской области «О местном самоуправлении в Кировской области» № 292-ЗО от 29.12.2004, ст.5.2 Федерального закона «О противодействии терроризму» № 35-ФЗ от 06.03.2006, ст.5 Федерального закона «О противодействии экстремистской деятельности» № 114-ФЗ от 25.07.2002  Администрация Савальского сельского поселения ПОСТАНОВЛЯЕТ:</w:t>
      </w:r>
      <w:proofErr w:type="gramEnd"/>
    </w:p>
    <w:p w:rsidR="00C7772A" w:rsidRPr="008F1BA4" w:rsidRDefault="00C7772A" w:rsidP="00C7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Муниципальную программу "Противодействие экстремизму и профилактика терроризма»  2024-2026</w:t>
      </w:r>
      <w:r w:rsidR="00B5084C"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согласно приложению.</w:t>
      </w:r>
    </w:p>
    <w:p w:rsidR="00C7772A" w:rsidRPr="008F1BA4" w:rsidRDefault="00C7772A" w:rsidP="00C7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информационном бюллетене органов местного самоуправления Савальско</w:t>
      </w:r>
      <w:r w:rsidR="00B5084C"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</w:t>
      </w:r>
      <w:r w:rsidR="00B5084C"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</w:t>
      </w:r>
      <w:r w:rsidR="00B5084C"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Малмыжского района Кировской области.</w:t>
      </w:r>
    </w:p>
    <w:p w:rsidR="00B50E60" w:rsidRPr="008F1BA4" w:rsidRDefault="00B50E60" w:rsidP="00C7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F1BA4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Савальского сельского поселения от   </w:t>
      </w: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15.01.2024 № 3</w:t>
      </w: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«Об утверждении плана мероприятий по профилактике терроризма и экстремизма, противодействию незаконной миграции, минимизации и (или) ликвидации их последствий, укреплению межнационального и межконфессионального согласия  на 2024-2026 годы» считать утратившим силу.</w:t>
      </w:r>
    </w:p>
    <w:p w:rsidR="00C7772A" w:rsidRPr="008F1BA4" w:rsidRDefault="00B50E60" w:rsidP="00C7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7772A"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Постановление вступает в силу с момента его официального опубликования.</w:t>
      </w:r>
    </w:p>
    <w:p w:rsidR="00C7772A" w:rsidRPr="008F1BA4" w:rsidRDefault="00C7772A" w:rsidP="00C77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772A" w:rsidRPr="008F1BA4" w:rsidRDefault="00C7772A" w:rsidP="00C77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7772A" w:rsidRPr="008F1BA4" w:rsidRDefault="00C7772A" w:rsidP="00C77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</w:p>
    <w:p w:rsidR="004E2349" w:rsidRPr="008F1BA4" w:rsidRDefault="00C7772A" w:rsidP="00C777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Савальского сельского поселения                                                 Д.Б.Звягин</w:t>
      </w:r>
    </w:p>
    <w:p w:rsidR="004E2349" w:rsidRPr="008F1BA4" w:rsidRDefault="004E2349" w:rsidP="004E23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BA4" w:rsidRDefault="004E2349" w:rsidP="004E2349">
      <w:pPr>
        <w:spacing w:after="0" w:line="240" w:lineRule="auto"/>
        <w:ind w:firstLine="567"/>
        <w:jc w:val="both"/>
        <w:rPr>
          <w:noProof/>
          <w:lang w:eastAsia="ru-RU"/>
        </w:rPr>
      </w:pPr>
      <w:r w:rsidRPr="008F1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1BA4" w:rsidRDefault="008F1BA4" w:rsidP="004E2349">
      <w:pPr>
        <w:spacing w:after="0" w:line="240" w:lineRule="auto"/>
        <w:ind w:firstLine="567"/>
        <w:jc w:val="both"/>
        <w:rPr>
          <w:noProof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8F1BA4" w:rsidTr="008F1BA4">
        <w:tc>
          <w:tcPr>
            <w:tcW w:w="3652" w:type="dxa"/>
            <w:hideMark/>
          </w:tcPr>
          <w:p w:rsidR="008F1BA4" w:rsidRDefault="008F1BA4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8F1BA4" w:rsidRDefault="008F1BA4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8F1BA4" w:rsidRDefault="008F1BA4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8F1BA4" w:rsidRDefault="008F1BA4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8F1BA4" w:rsidRDefault="008F1B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8F1BA4" w:rsidRDefault="008F1BA4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F1BA4" w:rsidRDefault="008F1BA4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4E2349" w:rsidRDefault="004E2349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BA4" w:rsidRDefault="008F1BA4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F1BA4" w:rsidRDefault="008F1BA4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1BA4" w:rsidRPr="008F1BA4" w:rsidRDefault="008F1BA4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772A" w:rsidRPr="008F1BA4" w:rsidRDefault="00C7772A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E2349" w:rsidRPr="00B5084C" w:rsidRDefault="004E2349" w:rsidP="00B508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</w:t>
      </w:r>
    </w:p>
    <w:p w:rsidR="00B5084C" w:rsidRPr="00B5084C" w:rsidRDefault="00B5084C" w:rsidP="00B508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084C" w:rsidRPr="00B5084C" w:rsidRDefault="00B5084C" w:rsidP="00B508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УТВЕРЖДЕНА</w:t>
      </w:r>
    </w:p>
    <w:p w:rsidR="004E2349" w:rsidRPr="00B5084C" w:rsidRDefault="004E2349" w:rsidP="00B508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</w:t>
      </w:r>
      <w:r w:rsidR="00B5084C"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администрации</w:t>
      </w:r>
    </w:p>
    <w:p w:rsidR="00B5084C" w:rsidRPr="00B5084C" w:rsidRDefault="00B5084C" w:rsidP="00B5084C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Савальского сельского поселения</w:t>
      </w:r>
    </w:p>
    <w:p w:rsidR="004E2349" w:rsidRPr="00D90ABE" w:rsidRDefault="00B5084C" w:rsidP="00B5084C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14.03.2024     </w:t>
      </w:r>
      <w:r w:rsidR="004E2349" w:rsidRPr="00D90ABE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Pr="00D90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</w:p>
    <w:p w:rsidR="004E2349" w:rsidRPr="00B5084C" w:rsidRDefault="004E2349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349" w:rsidRPr="00B5084C" w:rsidRDefault="004E2349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50AA" w:rsidRDefault="004E2349" w:rsidP="004E23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Муниципальная программа «Противодействие экстремизму </w:t>
      </w:r>
    </w:p>
    <w:p w:rsidR="004E2349" w:rsidRPr="00B5084C" w:rsidRDefault="004E2349" w:rsidP="004E23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 профилактика терроризма  на 2024-2026 г</w:t>
      </w:r>
      <w:r w:rsidR="00BE50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оды</w:t>
      </w:r>
      <w:r w:rsidRPr="00B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"</w:t>
      </w:r>
    </w:p>
    <w:p w:rsidR="004E2349" w:rsidRPr="00B5084C" w:rsidRDefault="004E2349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349" w:rsidRPr="00B5084C" w:rsidRDefault="004E2349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349" w:rsidRPr="00B5084C" w:rsidRDefault="004E2349" w:rsidP="004E23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 программы</w:t>
      </w:r>
    </w:p>
    <w:p w:rsidR="004E2349" w:rsidRPr="00B5084C" w:rsidRDefault="004E2349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0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7638"/>
      </w:tblGrid>
      <w:tr w:rsidR="00B5084C" w:rsidRPr="00B5084C" w:rsidTr="00B5084C">
        <w:trPr>
          <w:jc w:val="center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программы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4C" w:rsidRPr="00B5084C" w:rsidRDefault="00B5084C" w:rsidP="009A2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4C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"Противодействие экстремизму и профилактика терроризма»  на 2024-2026 годы</w:t>
            </w:r>
          </w:p>
        </w:tc>
      </w:tr>
      <w:tr w:rsidR="00B5084C" w:rsidRPr="00B5084C" w:rsidTr="00B5084C">
        <w:trPr>
          <w:jc w:val="center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 разработки программы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4C" w:rsidRPr="00B5084C" w:rsidRDefault="00B5084C" w:rsidP="00B508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4C">
              <w:rPr>
                <w:rFonts w:ascii="Times New Roman" w:hAnsi="Times New Roman" w:cs="Times New Roman"/>
                <w:sz w:val="28"/>
                <w:szCs w:val="28"/>
              </w:rPr>
              <w:t>Федеральные Законы от 06.03.2006 № 35-ФЗ «О противодействии терроризму», от 06.10.2003.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деятельности», Указ Президента Российской Федерации от 15.06.2006. № 116 «О мерах по противодействию терроризму».</w:t>
            </w:r>
          </w:p>
        </w:tc>
      </w:tr>
      <w:tr w:rsidR="00B5084C" w:rsidRPr="00B5084C" w:rsidTr="00B5084C">
        <w:trPr>
          <w:jc w:val="center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 программы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4C" w:rsidRPr="00B5084C" w:rsidRDefault="00B5084C" w:rsidP="009A2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4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Савальское сельское поселение Малмыжского района Кировской области</w:t>
            </w:r>
          </w:p>
        </w:tc>
      </w:tr>
      <w:tr w:rsidR="00B5084C" w:rsidRPr="00B5084C" w:rsidTr="00B5084C">
        <w:trPr>
          <w:jc w:val="center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 программы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4C" w:rsidRPr="00B5084C" w:rsidRDefault="00B5084C" w:rsidP="009A2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4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Савальское сельское поселение Малмыжского района Кировской области</w:t>
            </w:r>
          </w:p>
        </w:tc>
      </w:tr>
      <w:tr w:rsidR="00B5084C" w:rsidRPr="00B5084C" w:rsidTr="00B5084C">
        <w:trPr>
          <w:jc w:val="center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 программы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4C" w:rsidRPr="00B5084C" w:rsidRDefault="00B5084C" w:rsidP="009A2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4C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 и экстремизму и защита жизни граждан, проживающих на территории муниципального образования Савальское сельское поселение Малмыжского района Кировской области от террористических и экстремистских актов</w:t>
            </w:r>
          </w:p>
        </w:tc>
      </w:tr>
      <w:tr w:rsidR="00B5084C" w:rsidRPr="00B5084C" w:rsidTr="00B5084C">
        <w:trPr>
          <w:jc w:val="center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 программы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4C" w:rsidRPr="00B5084C" w:rsidRDefault="00B5084C" w:rsidP="009A2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4C">
              <w:rPr>
                <w:rFonts w:ascii="Times New Roman" w:hAnsi="Times New Roman" w:cs="Times New Roman"/>
                <w:sz w:val="28"/>
                <w:szCs w:val="28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</w:tc>
      </w:tr>
      <w:tr w:rsidR="00B5084C" w:rsidRPr="00B5084C" w:rsidTr="00C1109D">
        <w:trPr>
          <w:trHeight w:val="2244"/>
          <w:jc w:val="center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Источники финансирования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4C" w:rsidRPr="00B5084C" w:rsidRDefault="00B5084C" w:rsidP="009A2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4C">
              <w:rPr>
                <w:rFonts w:ascii="Times New Roman" w:hAnsi="Times New Roman" w:cs="Times New Roman"/>
                <w:sz w:val="28"/>
                <w:szCs w:val="28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</w:tc>
      </w:tr>
      <w:tr w:rsidR="00B5084C" w:rsidRPr="00B5084C" w:rsidTr="00C1109D">
        <w:trPr>
          <w:trHeight w:val="983"/>
          <w:jc w:val="center"/>
        </w:trPr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 результаты от реализации программы</w:t>
            </w:r>
          </w:p>
          <w:p w:rsidR="00B5084C" w:rsidRPr="00B5084C" w:rsidRDefault="00B5084C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084C" w:rsidRPr="00B5084C" w:rsidRDefault="00B5084C" w:rsidP="009A2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84C">
              <w:rPr>
                <w:rFonts w:ascii="Times New Roman" w:hAnsi="Times New Roman" w:cs="Times New Roman"/>
                <w:sz w:val="28"/>
                <w:szCs w:val="28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</w:tc>
      </w:tr>
    </w:tbl>
    <w:p w:rsidR="004E2349" w:rsidRPr="004E2349" w:rsidRDefault="004E2349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E2349" w:rsidRPr="004E2349" w:rsidRDefault="004E2349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84C" w:rsidRPr="00B5084C" w:rsidRDefault="00B5084C" w:rsidP="00B50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Программа "Противодействие экстремизму и профилактика терроризма  на 2024-2026 годы»</w:t>
      </w:r>
    </w:p>
    <w:p w:rsidR="00B5084C" w:rsidRPr="00B5084C" w:rsidRDefault="00B5084C" w:rsidP="00B50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5084C" w:rsidRPr="00B5084C" w:rsidRDefault="00B5084C" w:rsidP="00B50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5084C" w:rsidRDefault="00B5084C" w:rsidP="00B50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1. Содержание проблемы и обоснование необходимости </w:t>
      </w:r>
    </w:p>
    <w:p w:rsidR="004E2349" w:rsidRPr="00B5084C" w:rsidRDefault="00B5084C" w:rsidP="00B50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её решения программными методами</w:t>
      </w:r>
    </w:p>
    <w:p w:rsidR="004E2349" w:rsidRPr="004E2349" w:rsidRDefault="004E2349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84C" w:rsidRPr="00B5084C" w:rsidRDefault="004E2349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084C"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образования Савальское сельское поселение Малмыжского района Кировской области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Наиболее экстремистки </w:t>
      </w:r>
      <w:proofErr w:type="spellStart"/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рискогенной</w:t>
      </w:r>
      <w:proofErr w:type="spellEnd"/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группой выступает молодежь, это вызвано как социально-экономическими факторами. Особую настороженность вызывает снижение общеобразовательного и </w:t>
      </w: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является документом, открытым для внесения изменений и дополнениями.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084C" w:rsidRPr="00B5084C" w:rsidRDefault="00B5084C" w:rsidP="00B50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 Цели и задачи Программы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муниципального образования Савальское сельское поселение Малмыжского района Кировской области,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  <w:proofErr w:type="gramEnd"/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реализации Программы являются: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нормативно-правовое обеспечение антитеррористических действий;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анализ и учет опыта борьбы с терроризмом;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культуры толерантности и межнационального согласия;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формирование в молодежной среде мировоззрения и духовно-нравственной атмосферы культурного взаимоуважения, основанных на </w:t>
      </w: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принципах уважения прав и свобод человека, стремления к межнациональному миру и согласию, готовности к диалогу;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084C" w:rsidRPr="00B5084C" w:rsidRDefault="00B5084C" w:rsidP="00B508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3 Основные мероприятия Программы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сфере культуры и воспитании молодежи: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утверждение концепции </w:t>
      </w:r>
      <w:proofErr w:type="spellStart"/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многокультурности</w:t>
      </w:r>
      <w:proofErr w:type="spellEnd"/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многоукладности российской жизни;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 сфере организации работы библиотеки: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B5084C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B508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2349" w:rsidRPr="00B5084C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084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4   План мероприятий по реализации муниципальной целевой программы "Противодействие экстремизму и профилактика терроризма на 2024-2026 годы"</w:t>
      </w:r>
    </w:p>
    <w:p w:rsidR="00B5084C" w:rsidRPr="004E2349" w:rsidRDefault="00B5084C" w:rsidP="00B508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7615"/>
        <w:gridCol w:w="1134"/>
        <w:gridCol w:w="809"/>
        <w:gridCol w:w="816"/>
        <w:gridCol w:w="850"/>
        <w:gridCol w:w="2595"/>
      </w:tblGrid>
      <w:tr w:rsidR="004E2349" w:rsidRPr="004E2349" w:rsidTr="00B5084C">
        <w:trPr>
          <w:trHeight w:val="144"/>
          <w:jc w:val="center"/>
        </w:trPr>
        <w:tc>
          <w:tcPr>
            <w:tcW w:w="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 </w:t>
            </w:r>
            <w:proofErr w:type="gramStart"/>
            <w:r w:rsidRPr="004E2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4E2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 мероприятий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 </w:t>
            </w:r>
            <w:proofErr w:type="spellStart"/>
            <w:proofErr w:type="gramStart"/>
            <w:r w:rsidRPr="004E2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</w:t>
            </w:r>
            <w:proofErr w:type="spellEnd"/>
            <w:r w:rsidRPr="004E2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-нения</w:t>
            </w:r>
            <w:proofErr w:type="gramEnd"/>
          </w:p>
        </w:tc>
        <w:tc>
          <w:tcPr>
            <w:tcW w:w="8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 (тыс. руб.)</w:t>
            </w:r>
          </w:p>
        </w:tc>
        <w:tc>
          <w:tcPr>
            <w:tcW w:w="1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 финансирования</w:t>
            </w:r>
          </w:p>
        </w:tc>
        <w:tc>
          <w:tcPr>
            <w:tcW w:w="25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 исполнители</w:t>
            </w:r>
          </w:p>
        </w:tc>
      </w:tr>
      <w:tr w:rsidR="004E2349" w:rsidRPr="004E2349" w:rsidTr="00B5084C">
        <w:trPr>
          <w:trHeight w:val="144"/>
          <w:jc w:val="center"/>
        </w:trPr>
        <w:tc>
          <w:tcPr>
            <w:tcW w:w="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349" w:rsidRPr="004E2349" w:rsidRDefault="004E2349" w:rsidP="004E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349" w:rsidRPr="004E2349" w:rsidRDefault="004E2349" w:rsidP="004E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349" w:rsidRPr="004E2349" w:rsidRDefault="004E2349" w:rsidP="004E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349" w:rsidRPr="004E2349" w:rsidRDefault="004E2349" w:rsidP="004E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 бюджет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 источники</w:t>
            </w:r>
          </w:p>
        </w:tc>
        <w:tc>
          <w:tcPr>
            <w:tcW w:w="25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349" w:rsidRPr="004E2349" w:rsidRDefault="004E2349" w:rsidP="004E2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E2349" w:rsidRPr="004E2349" w:rsidTr="00B5084C">
        <w:trPr>
          <w:trHeight w:val="144"/>
          <w:jc w:val="center"/>
        </w:trPr>
        <w:tc>
          <w:tcPr>
            <w:tcW w:w="1425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B5084C" w:rsidRDefault="004E2349" w:rsidP="00B5084C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08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 и пропагандистские мероприятия</w:t>
            </w:r>
          </w:p>
        </w:tc>
      </w:tr>
      <w:tr w:rsidR="004E2349" w:rsidRPr="004E2349" w:rsidTr="00B5084C">
        <w:trPr>
          <w:trHeight w:val="144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 тематических мероприятий для детей и молодёжи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4E2349" w:rsidRPr="004E2349" w:rsidRDefault="004E2349" w:rsidP="00B5084C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поселения, МКОУ СОШ с</w:t>
            </w:r>
            <w:proofErr w:type="gramStart"/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авали, ДК</w:t>
            </w: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библиотеки</w:t>
            </w:r>
          </w:p>
        </w:tc>
      </w:tr>
      <w:tr w:rsidR="004E2349" w:rsidRPr="004E2349" w:rsidTr="00B5084C">
        <w:trPr>
          <w:trHeight w:val="144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 среди читателей библиотеки информационных материалов, содействующих повышению уровня толерантного сознания 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4E2349" w:rsidRPr="004E2349" w:rsidRDefault="004E2349" w:rsidP="00B5084C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поселения, МКОУ СОШ с</w:t>
            </w:r>
            <w:proofErr w:type="gramStart"/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D4997" w:rsidRPr="00C7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="00BD4997" w:rsidRPr="00C77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авал</w:t>
            </w:r>
            <w:r w:rsidR="00B5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ДК, библиотеки</w:t>
            </w:r>
          </w:p>
        </w:tc>
      </w:tr>
      <w:tr w:rsidR="004E2349" w:rsidRPr="004E2349" w:rsidTr="00B5084C">
        <w:trPr>
          <w:trHeight w:val="144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 населения по вопросам противодействия терроризму, предупреждению террористических актов, поведению в условиях возникновения ЧС через СМИ и на официальном сайте администрации в сети Интернет;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 печатных памяток по тематике противодействия экстремизму и терроризму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4E2349" w:rsidRPr="004E2349" w:rsidTr="00B5084C">
        <w:trPr>
          <w:trHeight w:val="144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F75E1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Изготовление </w:t>
            </w:r>
            <w:r w:rsidR="004E2349"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размещение плакатов, брошюр, листовок по профилактике экстремизма и терроризма на территории поселения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2024-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</w:p>
        </w:tc>
      </w:tr>
      <w:tr w:rsidR="004E2349" w:rsidRPr="004E2349" w:rsidTr="00B5084C">
        <w:trPr>
          <w:trHeight w:val="144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взаимодействия с силовыми ведомствами района, соседними поселениями. Уточнение схем оповещения и связи по вопросам антитеррора.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 администрации поселения</w:t>
            </w:r>
          </w:p>
        </w:tc>
      </w:tr>
      <w:tr w:rsidR="004E2349" w:rsidRPr="004E2349" w:rsidTr="00B5084C">
        <w:trPr>
          <w:trHeight w:val="144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осмотра административных зданий, производственных и складских помещений учреждений, организаций, а также прилегающих к ним территорий, других мест скопления населения на предмет выявления подозрительных предметов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 предприятий, учреждений</w:t>
            </w:r>
          </w:p>
        </w:tc>
      </w:tr>
      <w:tr w:rsidR="004E2349" w:rsidRPr="004E2349" w:rsidTr="00B5084C">
        <w:trPr>
          <w:trHeight w:val="144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815BC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 систем охраны и сигнализации школы, </w:t>
            </w:r>
            <w:r w:rsidR="00F75E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ДК</w:t>
            </w: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  <w:r w:rsidR="00815B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 сада</w:t>
            </w: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их охрану в нерабочее время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 предприятий, учреждений</w:t>
            </w:r>
          </w:p>
        </w:tc>
      </w:tr>
      <w:tr w:rsidR="004E2349" w:rsidRPr="004E2349" w:rsidTr="00B5084C">
        <w:trPr>
          <w:trHeight w:val="144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 не позднее, чем за 48 часов органов внутренних дел (участкового) о планируемых массовых мероприятиях в учреждениях культуры и школы.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 предприятий, учреждений</w:t>
            </w:r>
          </w:p>
        </w:tc>
      </w:tr>
      <w:tr w:rsidR="004E2349" w:rsidRPr="004E2349" w:rsidTr="00B5084C">
        <w:trPr>
          <w:trHeight w:val="1110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 и проведение проверки готовности сил и средств, предназначенных для ликвидации возможных террористических актов (ЧС)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 поселения, руководители предприятий и учреждений</w:t>
            </w:r>
          </w:p>
        </w:tc>
      </w:tr>
      <w:tr w:rsidR="004E2349" w:rsidRPr="004E2349" w:rsidTr="00B5084C">
        <w:trPr>
          <w:trHeight w:val="144"/>
          <w:jc w:val="center"/>
        </w:trPr>
        <w:tc>
          <w:tcPr>
            <w:tcW w:w="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 финансовых средств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2024-</w:t>
            </w:r>
          </w:p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4E2349" w:rsidRPr="004E2349" w:rsidRDefault="004E2349" w:rsidP="004E23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349" w:rsidRPr="004E2349" w:rsidRDefault="004E2349" w:rsidP="004E2349">
            <w:pPr>
              <w:spacing w:after="0" w:line="144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3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4E2349" w:rsidRPr="004E2349" w:rsidRDefault="004E2349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84C" w:rsidRDefault="00B5084C" w:rsidP="004E23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B5084C" w:rsidSect="00B5084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E2349" w:rsidRPr="004E2349" w:rsidRDefault="004E2349" w:rsidP="004E234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3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 5 Оценка эффективности и ожидаемые конечные результаты программы</w:t>
      </w:r>
    </w:p>
    <w:p w:rsidR="004E2349" w:rsidRPr="004E2349" w:rsidRDefault="004E2349" w:rsidP="004E2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3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084C" w:rsidRPr="00B5084C" w:rsidRDefault="00B5084C" w:rsidP="00B5084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084C">
        <w:rPr>
          <w:rFonts w:ascii="Times New Roman" w:hAnsi="Times New Roman" w:cs="Times New Roman"/>
          <w:sz w:val="28"/>
          <w:szCs w:val="28"/>
        </w:rPr>
        <w:t>Реализация мероприятий Программы позволит снизить возможность совершения на территории поселения террористических актов; повысить уровень нетерпимости ко всем фактам террористических и экстремистских проявлений, а также толерантного сознания, повысить распространение культуры интернационализма, согласия, национальной и религиозной терпимости в среде учащихся общеобразовательных учреждений.</w:t>
      </w:r>
    </w:p>
    <w:p w:rsidR="00B5084C" w:rsidRPr="00B5084C" w:rsidRDefault="00B5084C" w:rsidP="00B5084C">
      <w:pPr>
        <w:rPr>
          <w:rFonts w:ascii="Times New Roman" w:hAnsi="Times New Roman" w:cs="Times New Roman"/>
          <w:sz w:val="28"/>
          <w:szCs w:val="28"/>
        </w:rPr>
      </w:pPr>
      <w:r w:rsidRPr="00B5084C">
        <w:rPr>
          <w:rFonts w:ascii="Times New Roman" w:hAnsi="Times New Roman" w:cs="Times New Roman"/>
          <w:sz w:val="28"/>
          <w:szCs w:val="28"/>
        </w:rPr>
        <w:t> </w:t>
      </w:r>
    </w:p>
    <w:p w:rsidR="004E2349" w:rsidRPr="00C7772A" w:rsidRDefault="004E2349">
      <w:pPr>
        <w:rPr>
          <w:rFonts w:ascii="Times New Roman" w:hAnsi="Times New Roman" w:cs="Times New Roman"/>
          <w:sz w:val="28"/>
          <w:szCs w:val="28"/>
        </w:rPr>
      </w:pPr>
    </w:p>
    <w:sectPr w:rsidR="004E2349" w:rsidRPr="00C77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349"/>
    <w:rsid w:val="004E2349"/>
    <w:rsid w:val="00660E7C"/>
    <w:rsid w:val="00815BC9"/>
    <w:rsid w:val="008F1BA4"/>
    <w:rsid w:val="00B5084C"/>
    <w:rsid w:val="00B50E60"/>
    <w:rsid w:val="00B96DD3"/>
    <w:rsid w:val="00BD4997"/>
    <w:rsid w:val="00BE50AA"/>
    <w:rsid w:val="00C7772A"/>
    <w:rsid w:val="00D47649"/>
    <w:rsid w:val="00D90ABE"/>
    <w:rsid w:val="00F7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660E7C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E7C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660E7C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508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660E7C"/>
    <w:pPr>
      <w:keepNext/>
      <w:widowControl w:val="0"/>
      <w:numPr>
        <w:numId w:val="1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0E7C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660E7C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B5084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7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8</Pages>
  <Words>1799</Words>
  <Characters>10259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2024-12-26T13:17:00Z</cp:lastPrinted>
  <dcterms:created xsi:type="dcterms:W3CDTF">2024-04-03T07:37:00Z</dcterms:created>
  <dcterms:modified xsi:type="dcterms:W3CDTF">2024-12-26T13:17:00Z</dcterms:modified>
</cp:coreProperties>
</file>